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6AE8" w14:textId="77777777" w:rsidR="00185955" w:rsidRDefault="00185955" w:rsidP="00185955">
      <w:pPr>
        <w:jc w:val="center"/>
        <w:rPr>
          <w:rFonts w:ascii="方正小标宋简体" w:eastAsia="方正小标宋简体" w:hAnsi="方正小标宋简体"/>
          <w:sz w:val="32"/>
        </w:rPr>
      </w:pPr>
      <w:r w:rsidRPr="00185955">
        <w:rPr>
          <w:rFonts w:ascii="方正小标宋简体" w:eastAsia="方正小标宋简体" w:hAnsi="方正小标宋简体" w:hint="eastAsia"/>
          <w:sz w:val="32"/>
        </w:rPr>
        <w:t>中国高等教育学会理科教育专业委员会</w:t>
      </w:r>
    </w:p>
    <w:p w14:paraId="23FF6F14" w14:textId="424DFB95" w:rsidR="00185955" w:rsidRPr="00185955" w:rsidRDefault="00185955" w:rsidP="00185955">
      <w:pPr>
        <w:jc w:val="center"/>
        <w:rPr>
          <w:rFonts w:ascii="方正小标宋简体" w:eastAsia="方正小标宋简体" w:hAnsi="方正小标宋简体"/>
          <w:sz w:val="32"/>
        </w:rPr>
      </w:pPr>
      <w:r w:rsidRPr="00185955">
        <w:rPr>
          <w:rFonts w:ascii="方正小标宋简体" w:eastAsia="方正小标宋简体" w:hAnsi="方正小标宋简体" w:hint="eastAsia"/>
          <w:sz w:val="32"/>
        </w:rPr>
        <w:t>“高等理科教育”研究课题指南</w:t>
      </w:r>
    </w:p>
    <w:p w14:paraId="71D20D44" w14:textId="77777777" w:rsidR="00185955" w:rsidRPr="00185955" w:rsidRDefault="00185955" w:rsidP="00185955">
      <w:pPr>
        <w:spacing w:line="540" w:lineRule="exact"/>
        <w:ind w:firstLineChars="200" w:firstLine="560"/>
        <w:rPr>
          <w:rFonts w:ascii="仿宋_GB2312" w:eastAsia="仿宋_GB2312"/>
          <w:sz w:val="28"/>
        </w:rPr>
      </w:pPr>
      <w:r w:rsidRPr="00185955">
        <w:rPr>
          <w:rFonts w:ascii="仿宋_GB2312" w:eastAsia="仿宋_GB2312" w:hint="eastAsia"/>
          <w:sz w:val="28"/>
        </w:rPr>
        <w:t>一、重大课题（限定）：</w:t>
      </w:r>
    </w:p>
    <w:p w14:paraId="04F1411C" w14:textId="77777777" w:rsidR="00185955" w:rsidRPr="00185955" w:rsidRDefault="00185955" w:rsidP="00185955">
      <w:pPr>
        <w:spacing w:line="540" w:lineRule="exact"/>
        <w:ind w:firstLineChars="200" w:firstLine="560"/>
        <w:rPr>
          <w:rFonts w:ascii="仿宋_GB2312" w:eastAsia="仿宋_GB2312"/>
          <w:sz w:val="28"/>
        </w:rPr>
      </w:pPr>
      <w:r w:rsidRPr="00185955">
        <w:rPr>
          <w:rFonts w:ascii="仿宋_GB2312" w:eastAsia="仿宋_GB2312" w:hint="eastAsia"/>
          <w:sz w:val="28"/>
        </w:rPr>
        <w:t>1.兰州会议30年以来中国高等理科教育发展变化；</w:t>
      </w:r>
    </w:p>
    <w:p w14:paraId="6DD5A150" w14:textId="77777777" w:rsidR="00185955" w:rsidRPr="00185955" w:rsidRDefault="00185955" w:rsidP="00185955">
      <w:pPr>
        <w:spacing w:line="540" w:lineRule="exact"/>
        <w:ind w:firstLineChars="200" w:firstLine="560"/>
        <w:rPr>
          <w:rFonts w:ascii="仿宋_GB2312" w:eastAsia="仿宋_GB2312"/>
          <w:sz w:val="28"/>
        </w:rPr>
      </w:pPr>
      <w:r w:rsidRPr="00185955">
        <w:rPr>
          <w:rFonts w:ascii="仿宋_GB2312" w:eastAsia="仿宋_GB2312" w:hint="eastAsia"/>
          <w:sz w:val="28"/>
        </w:rPr>
        <w:t>2.基础学科拔尖人才培养计划实施经验及启示。</w:t>
      </w:r>
    </w:p>
    <w:p w14:paraId="3AAAC763" w14:textId="77777777" w:rsidR="00185955" w:rsidRPr="00185955" w:rsidRDefault="00185955" w:rsidP="00185955">
      <w:pPr>
        <w:spacing w:line="540" w:lineRule="exact"/>
        <w:ind w:firstLineChars="200" w:firstLine="560"/>
        <w:rPr>
          <w:rFonts w:ascii="仿宋_GB2312" w:eastAsia="仿宋_GB2312"/>
          <w:sz w:val="28"/>
        </w:rPr>
      </w:pPr>
      <w:r w:rsidRPr="00185955">
        <w:rPr>
          <w:rFonts w:ascii="仿宋_GB2312" w:eastAsia="仿宋_GB2312" w:hint="eastAsia"/>
          <w:sz w:val="28"/>
        </w:rPr>
        <w:t>二、重点课题（限定）：</w:t>
      </w:r>
    </w:p>
    <w:p w14:paraId="2CF0B120" w14:textId="77777777" w:rsidR="00185955" w:rsidRPr="00185955" w:rsidRDefault="00185955" w:rsidP="00185955">
      <w:pPr>
        <w:spacing w:line="540" w:lineRule="exact"/>
        <w:ind w:firstLineChars="200" w:firstLine="560"/>
        <w:rPr>
          <w:rFonts w:ascii="仿宋_GB2312" w:eastAsia="仿宋_GB2312"/>
          <w:sz w:val="28"/>
        </w:rPr>
      </w:pPr>
      <w:r w:rsidRPr="00185955">
        <w:rPr>
          <w:rFonts w:ascii="仿宋_GB2312" w:eastAsia="仿宋_GB2312" w:hint="eastAsia"/>
          <w:sz w:val="28"/>
        </w:rPr>
        <w:t>1.高等理科拔尖人才培养模式改革研究；</w:t>
      </w:r>
    </w:p>
    <w:p w14:paraId="14A8AAB7" w14:textId="77777777" w:rsidR="00185955" w:rsidRPr="00185955" w:rsidRDefault="00185955" w:rsidP="00185955">
      <w:pPr>
        <w:spacing w:line="540" w:lineRule="exact"/>
        <w:ind w:firstLineChars="200" w:firstLine="560"/>
        <w:rPr>
          <w:rFonts w:ascii="仿宋_GB2312" w:eastAsia="仿宋_GB2312"/>
          <w:sz w:val="28"/>
        </w:rPr>
      </w:pPr>
      <w:r w:rsidRPr="00185955">
        <w:rPr>
          <w:rFonts w:ascii="仿宋_GB2312" w:eastAsia="仿宋_GB2312" w:hint="eastAsia"/>
          <w:sz w:val="28"/>
        </w:rPr>
        <w:t>2.“四新”专业与高等理科之间的关系研究；</w:t>
      </w:r>
    </w:p>
    <w:p w14:paraId="0156E54B" w14:textId="77777777" w:rsidR="00185955" w:rsidRPr="00185955" w:rsidRDefault="00185955" w:rsidP="00185955">
      <w:pPr>
        <w:spacing w:line="540" w:lineRule="exact"/>
        <w:ind w:firstLineChars="200" w:firstLine="560"/>
        <w:rPr>
          <w:rFonts w:ascii="仿宋_GB2312" w:eastAsia="仿宋_GB2312"/>
          <w:sz w:val="28"/>
        </w:rPr>
      </w:pPr>
      <w:r w:rsidRPr="00185955">
        <w:rPr>
          <w:rFonts w:ascii="仿宋_GB2312" w:eastAsia="仿宋_GB2312" w:hint="eastAsia"/>
          <w:sz w:val="28"/>
        </w:rPr>
        <w:t>3.高等理科教师发展与能力提升研究。</w:t>
      </w:r>
    </w:p>
    <w:p w14:paraId="0DD9FE00" w14:textId="77777777" w:rsidR="00185955" w:rsidRPr="00185955" w:rsidRDefault="00185955" w:rsidP="00185955">
      <w:pPr>
        <w:spacing w:line="540" w:lineRule="exact"/>
        <w:ind w:firstLineChars="200" w:firstLine="560"/>
        <w:rPr>
          <w:rFonts w:ascii="仿宋_GB2312" w:eastAsia="仿宋_GB2312"/>
          <w:sz w:val="28"/>
        </w:rPr>
      </w:pPr>
      <w:r w:rsidRPr="00185955">
        <w:rPr>
          <w:rFonts w:ascii="仿宋_GB2312" w:eastAsia="仿宋_GB2312" w:hint="eastAsia"/>
          <w:sz w:val="28"/>
        </w:rPr>
        <w:t>三、一般课题（包含但不限定）：</w:t>
      </w:r>
    </w:p>
    <w:p w14:paraId="2208657F" w14:textId="77777777" w:rsidR="00185955" w:rsidRPr="00185955" w:rsidRDefault="00185955" w:rsidP="00185955">
      <w:pPr>
        <w:spacing w:line="540" w:lineRule="exact"/>
        <w:ind w:firstLineChars="200" w:firstLine="560"/>
        <w:rPr>
          <w:rFonts w:ascii="仿宋_GB2312" w:eastAsia="仿宋_GB2312"/>
          <w:sz w:val="28"/>
        </w:rPr>
      </w:pPr>
      <w:r w:rsidRPr="00185955">
        <w:rPr>
          <w:rFonts w:ascii="仿宋_GB2312" w:eastAsia="仿宋_GB2312" w:hint="eastAsia"/>
          <w:sz w:val="28"/>
        </w:rPr>
        <w:t>1.我国高等理科教育现状分析和未来发展战略研究（可以分专业申报）；</w:t>
      </w:r>
    </w:p>
    <w:p w14:paraId="757DE7B3" w14:textId="77777777" w:rsidR="00185955" w:rsidRPr="00185955" w:rsidRDefault="00185955" w:rsidP="00185955">
      <w:pPr>
        <w:spacing w:line="540" w:lineRule="exact"/>
        <w:ind w:firstLineChars="200" w:firstLine="560"/>
        <w:rPr>
          <w:rFonts w:ascii="仿宋_GB2312" w:eastAsia="仿宋_GB2312"/>
          <w:sz w:val="28"/>
        </w:rPr>
      </w:pPr>
      <w:r w:rsidRPr="00185955">
        <w:rPr>
          <w:rFonts w:ascii="仿宋_GB2312" w:eastAsia="仿宋_GB2312" w:hint="eastAsia"/>
          <w:sz w:val="28"/>
        </w:rPr>
        <w:t>2.新时代下高等理科创新人才培养模式研究与实践；</w:t>
      </w:r>
    </w:p>
    <w:p w14:paraId="6C00094D" w14:textId="77777777" w:rsidR="00185955" w:rsidRPr="00185955" w:rsidRDefault="00185955" w:rsidP="00185955">
      <w:pPr>
        <w:spacing w:line="540" w:lineRule="exact"/>
        <w:ind w:firstLineChars="200" w:firstLine="560"/>
        <w:rPr>
          <w:rFonts w:ascii="仿宋_GB2312" w:eastAsia="仿宋_GB2312"/>
          <w:sz w:val="28"/>
        </w:rPr>
      </w:pPr>
      <w:r w:rsidRPr="00185955">
        <w:rPr>
          <w:rFonts w:ascii="仿宋_GB2312" w:eastAsia="仿宋_GB2312" w:hint="eastAsia"/>
          <w:sz w:val="28"/>
        </w:rPr>
        <w:t>3.高等理科教育实践教学实施路径研究与探索；</w:t>
      </w:r>
    </w:p>
    <w:p w14:paraId="20680BA2" w14:textId="77777777" w:rsidR="00185955" w:rsidRPr="00185955" w:rsidRDefault="00185955" w:rsidP="00185955">
      <w:pPr>
        <w:spacing w:line="540" w:lineRule="exact"/>
        <w:ind w:firstLineChars="200" w:firstLine="560"/>
        <w:rPr>
          <w:rFonts w:ascii="仿宋_GB2312" w:eastAsia="仿宋_GB2312"/>
          <w:sz w:val="28"/>
        </w:rPr>
      </w:pPr>
      <w:r w:rsidRPr="00185955">
        <w:rPr>
          <w:rFonts w:ascii="仿宋_GB2312" w:eastAsia="仿宋_GB2312" w:hint="eastAsia"/>
          <w:sz w:val="28"/>
        </w:rPr>
        <w:t>4.高等理科教育的跨学科人才培养研究；</w:t>
      </w:r>
    </w:p>
    <w:p w14:paraId="6CF22BFC" w14:textId="77777777" w:rsidR="00185955" w:rsidRPr="00185955" w:rsidRDefault="00185955" w:rsidP="00185955">
      <w:pPr>
        <w:spacing w:line="540" w:lineRule="exact"/>
        <w:ind w:firstLineChars="200" w:firstLine="560"/>
        <w:rPr>
          <w:rFonts w:ascii="仿宋_GB2312" w:eastAsia="仿宋_GB2312"/>
          <w:sz w:val="28"/>
        </w:rPr>
      </w:pPr>
      <w:r w:rsidRPr="00185955">
        <w:rPr>
          <w:rFonts w:ascii="仿宋_GB2312" w:eastAsia="仿宋_GB2312" w:hint="eastAsia"/>
          <w:sz w:val="28"/>
        </w:rPr>
        <w:t>5.高等理科人才培养中的通识教育研究；</w:t>
      </w:r>
    </w:p>
    <w:p w14:paraId="6CB7655B" w14:textId="77777777" w:rsidR="00185955" w:rsidRPr="00185955" w:rsidRDefault="00185955" w:rsidP="00185955">
      <w:pPr>
        <w:spacing w:line="540" w:lineRule="exact"/>
        <w:ind w:firstLineChars="200" w:firstLine="560"/>
        <w:rPr>
          <w:rFonts w:ascii="仿宋_GB2312" w:eastAsia="仿宋_GB2312"/>
          <w:sz w:val="28"/>
        </w:rPr>
      </w:pPr>
      <w:r w:rsidRPr="00185955">
        <w:rPr>
          <w:rFonts w:ascii="仿宋_GB2312" w:eastAsia="仿宋_GB2312" w:hint="eastAsia"/>
          <w:sz w:val="28"/>
        </w:rPr>
        <w:t>6.高校创新创业教育对高等理科人才培养的影响研究；</w:t>
      </w:r>
    </w:p>
    <w:p w14:paraId="034C0E43" w14:textId="77777777" w:rsidR="00185955" w:rsidRPr="00185955" w:rsidRDefault="00185955" w:rsidP="00185955">
      <w:pPr>
        <w:spacing w:line="540" w:lineRule="exact"/>
        <w:ind w:firstLineChars="200" w:firstLine="560"/>
        <w:rPr>
          <w:rFonts w:ascii="仿宋_GB2312" w:eastAsia="仿宋_GB2312"/>
          <w:sz w:val="28"/>
        </w:rPr>
      </w:pPr>
      <w:r w:rsidRPr="00185955">
        <w:rPr>
          <w:rFonts w:ascii="仿宋_GB2312" w:eastAsia="仿宋_GB2312" w:hint="eastAsia"/>
          <w:sz w:val="28"/>
        </w:rPr>
        <w:t>7.高考改革对高等理科人才培养的影响研究；</w:t>
      </w:r>
    </w:p>
    <w:p w14:paraId="01E2E698" w14:textId="77777777" w:rsidR="00185955" w:rsidRPr="00185955" w:rsidRDefault="00185955" w:rsidP="00185955">
      <w:pPr>
        <w:spacing w:line="540" w:lineRule="exact"/>
        <w:ind w:firstLineChars="200" w:firstLine="560"/>
        <w:rPr>
          <w:rFonts w:ascii="仿宋_GB2312" w:eastAsia="仿宋_GB2312"/>
          <w:sz w:val="28"/>
        </w:rPr>
      </w:pPr>
      <w:r w:rsidRPr="00185955">
        <w:rPr>
          <w:rFonts w:ascii="仿宋_GB2312" w:eastAsia="仿宋_GB2312" w:hint="eastAsia"/>
          <w:sz w:val="28"/>
        </w:rPr>
        <w:t>8.新工科建设背景下的高等理科人才培养改革研究；</w:t>
      </w:r>
    </w:p>
    <w:p w14:paraId="16807B48" w14:textId="18470FB7" w:rsidR="00185955" w:rsidRPr="00185955" w:rsidRDefault="00185955" w:rsidP="00185955">
      <w:pPr>
        <w:spacing w:line="540" w:lineRule="exact"/>
        <w:ind w:firstLineChars="200" w:firstLine="560"/>
        <w:rPr>
          <w:rFonts w:ascii="仿宋_GB2312" w:eastAsia="仿宋_GB2312"/>
          <w:sz w:val="28"/>
        </w:rPr>
      </w:pPr>
      <w:r w:rsidRPr="00185955">
        <w:rPr>
          <w:rFonts w:ascii="仿宋_GB2312" w:eastAsia="仿宋_GB2312" w:hint="eastAsia"/>
          <w:sz w:val="28"/>
        </w:rPr>
        <w:t>9.欧美发达国家“STEM（科学、技术、工程和数学）”教育现状和发展战略（可以分专业申报）；</w:t>
      </w:r>
    </w:p>
    <w:p w14:paraId="5A062A02" w14:textId="77777777" w:rsidR="00185955" w:rsidRPr="00185955" w:rsidRDefault="00185955" w:rsidP="00185955">
      <w:pPr>
        <w:spacing w:line="540" w:lineRule="exact"/>
        <w:ind w:firstLineChars="200" w:firstLine="560"/>
        <w:rPr>
          <w:rFonts w:ascii="仿宋_GB2312" w:eastAsia="仿宋_GB2312"/>
          <w:sz w:val="28"/>
        </w:rPr>
      </w:pPr>
      <w:r w:rsidRPr="00185955">
        <w:rPr>
          <w:rFonts w:ascii="仿宋_GB2312" w:eastAsia="仿宋_GB2312" w:hint="eastAsia"/>
          <w:sz w:val="28"/>
        </w:rPr>
        <w:t>10.与高等理科紧密结合的学生国际化能力提升策略研究；</w:t>
      </w:r>
    </w:p>
    <w:p w14:paraId="010F1943" w14:textId="168E86B0" w:rsidR="00185955" w:rsidRPr="00185955" w:rsidRDefault="00185955" w:rsidP="00185955">
      <w:pPr>
        <w:spacing w:line="540" w:lineRule="exact"/>
        <w:ind w:firstLineChars="200" w:firstLine="560"/>
        <w:rPr>
          <w:rFonts w:ascii="仿宋_GB2312" w:eastAsia="仿宋_GB2312"/>
          <w:b/>
          <w:sz w:val="28"/>
        </w:rPr>
      </w:pPr>
      <w:r w:rsidRPr="00185955">
        <w:rPr>
          <w:rFonts w:ascii="仿宋_GB2312" w:eastAsia="仿宋_GB2312" w:hint="eastAsia"/>
          <w:b/>
          <w:sz w:val="28"/>
        </w:rPr>
        <w:t>注：重大和重点课题不允许更改课题名称，可加副标题；</w:t>
      </w:r>
      <w:proofErr w:type="gramStart"/>
      <w:r w:rsidRPr="00185955">
        <w:rPr>
          <w:rFonts w:ascii="仿宋_GB2312" w:eastAsia="仿宋_GB2312" w:hint="eastAsia"/>
          <w:b/>
          <w:sz w:val="28"/>
        </w:rPr>
        <w:t>一般课题</w:t>
      </w:r>
      <w:proofErr w:type="gramEnd"/>
      <w:r w:rsidRPr="00185955">
        <w:rPr>
          <w:rFonts w:ascii="仿宋_GB2312" w:eastAsia="仿宋_GB2312" w:hint="eastAsia"/>
          <w:b/>
          <w:sz w:val="28"/>
        </w:rPr>
        <w:t>包含但不限定以上主题。</w:t>
      </w:r>
    </w:p>
    <w:sectPr w:rsidR="00185955" w:rsidRPr="00185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1D4D7" w14:textId="77777777" w:rsidR="00C01B23" w:rsidRDefault="00C01B23" w:rsidP="00185955">
      <w:r>
        <w:separator/>
      </w:r>
    </w:p>
  </w:endnote>
  <w:endnote w:type="continuationSeparator" w:id="0">
    <w:p w14:paraId="5CE46EF8" w14:textId="77777777" w:rsidR="00C01B23" w:rsidRDefault="00C01B23" w:rsidP="00185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4F097" w14:textId="77777777" w:rsidR="00C01B23" w:rsidRDefault="00C01B23" w:rsidP="00185955">
      <w:r>
        <w:separator/>
      </w:r>
    </w:p>
  </w:footnote>
  <w:footnote w:type="continuationSeparator" w:id="0">
    <w:p w14:paraId="1C4E70F7" w14:textId="77777777" w:rsidR="00C01B23" w:rsidRDefault="00C01B23" w:rsidP="001859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91"/>
    <w:rsid w:val="00185955"/>
    <w:rsid w:val="004E75F3"/>
    <w:rsid w:val="00555670"/>
    <w:rsid w:val="006D12E0"/>
    <w:rsid w:val="007C0691"/>
    <w:rsid w:val="00C0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5E8A9"/>
  <w15:chartTrackingRefBased/>
  <w15:docId w15:val="{D5F2849F-AEAA-4022-996A-C8A98ABFA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59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9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59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leleguo</dc:creator>
  <cp:keywords/>
  <dc:description/>
  <cp:lastModifiedBy>n k</cp:lastModifiedBy>
  <cp:revision>2</cp:revision>
  <dcterms:created xsi:type="dcterms:W3CDTF">2021-10-13T08:27:00Z</dcterms:created>
  <dcterms:modified xsi:type="dcterms:W3CDTF">2021-10-13T08:27:00Z</dcterms:modified>
</cp:coreProperties>
</file>